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00" w:rsidRDefault="00813D00" w:rsidP="00813D00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813D00" w:rsidRDefault="00813D00" w:rsidP="00813D00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813D00" w:rsidRDefault="00813D00" w:rsidP="00813D00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A35FF3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января </w:t>
      </w:r>
      <w:r w:rsidR="00A8362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570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Приютовский поссовет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1081C" w:rsidRDefault="00702DFA" w:rsidP="0021081C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городского поселения </w:t>
      </w:r>
      <w:r w:rsidR="00BD52B5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 xml:space="preserve">от 28.09.2016г.                         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21081C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                    20 декабря 2012 года № 49, проведенных публичных слушаний Совет муниципального района Белебеевский район Республики Башкортостан</w:t>
      </w:r>
    </w:p>
    <w:p w:rsidR="00A83626" w:rsidRPr="0021081C" w:rsidRDefault="00A83626" w:rsidP="0021081C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BD52B5">
        <w:rPr>
          <w:rFonts w:ascii="Times New Roman" w:hAnsi="Times New Roman" w:cs="Times New Roman"/>
          <w:sz w:val="28"/>
          <w:szCs w:val="28"/>
        </w:rPr>
        <w:t>29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52B5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городского поселения </w:t>
      </w:r>
      <w:r w:rsidR="00BD52B5">
        <w:rPr>
          <w:rFonts w:ascii="Times New Roman" w:hAnsi="Times New Roman" w:cs="Times New Roman"/>
          <w:sz w:val="28"/>
          <w:szCs w:val="28"/>
        </w:rPr>
        <w:t>Приютовский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</w:t>
      </w:r>
      <w:r w:rsidR="00503330">
        <w:rPr>
          <w:rFonts w:ascii="Times New Roman" w:hAnsi="Times New Roman" w:cs="Times New Roman"/>
          <w:sz w:val="28"/>
          <w:szCs w:val="28"/>
        </w:rPr>
        <w:t>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8F4099">
        <w:rPr>
          <w:rFonts w:ascii="Times New Roman" w:hAnsi="Times New Roman" w:cs="Times New Roman"/>
          <w:sz w:val="28"/>
          <w:szCs w:val="28"/>
        </w:rPr>
        <w:t>еспублики Башкортостан»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35FF3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A35FF3">
        <w:rPr>
          <w:rFonts w:ascii="Times New Roman" w:hAnsi="Times New Roman" w:cs="Times New Roman"/>
          <w:sz w:val="28"/>
          <w:szCs w:val="28"/>
        </w:rPr>
        <w:t>части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A35FF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35FDA">
        <w:rPr>
          <w:rFonts w:ascii="Times New Roman" w:hAnsi="Times New Roman" w:cs="Times New Roman"/>
          <w:sz w:val="28"/>
          <w:szCs w:val="28"/>
        </w:rPr>
        <w:t>значение</w:t>
      </w:r>
      <w:r w:rsidR="00A35FF3">
        <w:rPr>
          <w:rFonts w:ascii="Times New Roman" w:hAnsi="Times New Roman" w:cs="Times New Roman"/>
          <w:sz w:val="28"/>
          <w:szCs w:val="28"/>
        </w:rPr>
        <w:t>м</w:t>
      </w:r>
      <w:r w:rsidR="00935FDA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 в следующей редакции: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855B7">
        <w:rPr>
          <w:rFonts w:ascii="Times New Roman" w:hAnsi="Times New Roman" w:cs="Times New Roman"/>
          <w:sz w:val="28"/>
          <w:szCs w:val="28"/>
        </w:rPr>
        <w:t xml:space="preserve">Статью 25 главы 3 «Планировка территорий» части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и внесения в них изменений» </w:t>
      </w:r>
      <w:r w:rsidR="00DA07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sz w:val="28"/>
          <w:szCs w:val="28"/>
        </w:rPr>
        <w:t>«</w:t>
      </w:r>
      <w:r w:rsidR="007B3DAC" w:rsidRPr="007B3D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2B203C" w:rsidRPr="002B203C" w:rsidRDefault="007B3DAC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5B7" w:rsidRPr="007B3DA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t>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Федерации, органа местного самоуправления, физических или юридических лиц при наличии градостроительного регламента, а также региональных и местных нормативов градостроительного проектирования (при их отсутствии - утвержденных органом местного самоуправления расчетных показателей обеспечения такой территории объектами социального и коммунально-бытового назначения, объектами инженерной инфраструктуры).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1)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2) многоквартирные дома, снос, реконструкция которых планируются на основании муниципальных адресных программ, утвержденных представительным органом местного самоуправления.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</w:t>
      </w:r>
      <w:r w:rsidR="001950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>унктах 2 и 3.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о развитии застроенной территории должны быть определены ее местоположение и площадь, перечень адресов зданий, строений, сооружений, подлежащих сносу, реконструкции.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>Развитие застроенных территорий осуществляется на основании договора о развитии застроенной территории в соответствии со статьей 46.2 Градостроительного кодекса РФ. Договор заключается Администрацией муниципального района Белебеевский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46.3 Градостроительного кодекса РФ.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для строительства в границах территории, в отношении которой принято решение о развитии, земельных участков, которые находятся в муниципальной собственности или государственная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разграничена и которые не предоставлены в пользование и во владение гражданам и юридическим лицам, осуществляется лицу, с которым органом местного самоуправления заключен договор о развитии застроенной территории, без проведения торгов в соответствии с земельным законодательством.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Аукцион на право заключить договор о развитии застроенной территории является открытым по составу участников и форме подачи заявок.</w:t>
      </w:r>
    </w:p>
    <w:p w:rsidR="0094205A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аукциона принимается главой Администрации муниципального района Белебеевский район Республики Башкортостан, органом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которого принято решение о развитии застроенной территории. </w:t>
      </w:r>
    </w:p>
    <w:p w:rsidR="0094205A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94205A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заявителем, признанным единственным участником аукциона, по начальной цене предмета аукциона. </w:t>
      </w:r>
    </w:p>
    <w:p w:rsidR="0094205A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аукциона. 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договору о развитии застроенной территории одна сторона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5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6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части 3 статьи 46.2 Градостроительного кодекса РФ, а другая сторона (орган местного самоуправления) обязуется создать необходимые условия для выполнения обязательств в соответствии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7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пунктами 7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части 3 статьи 46.2 Градостроительного кодекса РФ. 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Договором могут быть предусмотрены иные обязательства сторон в соответствии с </w:t>
      </w:r>
      <w:hyperlink r:id="rId9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частью 4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статьи 46.2 Градостроительного кодекса РФ.</w:t>
      </w:r>
    </w:p>
    <w:p w:rsidR="0094205A" w:rsidRDefault="0094205A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А</w:t>
      </w:r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муниципального района Белебеевский район Республики Башкортостан, принявшим решение о развитии </w:t>
      </w:r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застроенной территории, с победителем открытого аукциона на право заключить такой договор или иным лицом в соответствии с </w:t>
      </w:r>
      <w:hyperlink r:id="rId10" w:history="1">
        <w:r w:rsidR="002855B7" w:rsidRPr="002B203C">
          <w:rPr>
            <w:rFonts w:ascii="Times New Roman" w:hAnsi="Times New Roman" w:cs="Times New Roman"/>
            <w:color w:val="000000"/>
            <w:sz w:val="28"/>
            <w:szCs w:val="28"/>
          </w:rPr>
          <w:t>частями 17.2</w:t>
        </w:r>
      </w:hyperlink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2855B7" w:rsidRPr="002B203C">
          <w:rPr>
            <w:rFonts w:ascii="Times New Roman" w:hAnsi="Times New Roman" w:cs="Times New Roman"/>
            <w:color w:val="000000"/>
            <w:sz w:val="28"/>
            <w:szCs w:val="28"/>
          </w:rPr>
          <w:t>17.3</w:t>
        </w:r>
      </w:hyperlink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="002855B7" w:rsidRPr="002B203C">
          <w:rPr>
            <w:rFonts w:ascii="Times New Roman" w:hAnsi="Times New Roman" w:cs="Times New Roman"/>
            <w:color w:val="000000"/>
            <w:sz w:val="28"/>
            <w:szCs w:val="28"/>
          </w:rPr>
          <w:t>25</w:t>
        </w:r>
      </w:hyperlink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="002855B7" w:rsidRPr="002B203C">
          <w:rPr>
            <w:rFonts w:ascii="Times New Roman" w:hAnsi="Times New Roman" w:cs="Times New Roman"/>
            <w:color w:val="000000"/>
            <w:sz w:val="28"/>
            <w:szCs w:val="28"/>
          </w:rPr>
          <w:t>28 статьи 46.3</w:t>
        </w:r>
      </w:hyperlink>
      <w:r w:rsidR="002855B7"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Кодекса. </w:t>
      </w:r>
    </w:p>
    <w:p w:rsidR="0094205A" w:rsidRDefault="0094205A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05A" w:rsidRDefault="0094205A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Существенными условиями договора являются: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1) сведения о местоположении и площади застроенной территории, в от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softHyphen/>
        <w:t>ношении которой принято решение о развитии, перечень адресов зданий, строений, сооружений, подлежащих сносу, реконструкции;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2) цена права на заключение договора;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3) обязательство лица, заключившего договор с Администрацией муниципального района Белебеевский район Республики Башкортостан,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 (при их отсутствии -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коммунально-бытового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объектами инженерной инфраструктуры); максимальные сроки подготовки таких документов;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4) обязательство лица, заключившего договор с Администрацией муниципального района Белебеевский район Республики Башкортостан,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максимальные сроки выполнения указанного обязательства;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5) обязательство лица, заключившего договор с Администрацией муниципального района Белебеевский район Республики Башкортостан, уплатить возмещение за изымаемые на основании решения Администрации муниципального района Белебеевский район Республики Башкортостан, принятого в соответствии с </w:t>
      </w:r>
      <w:hyperlink r:id="rId14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жилищным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</w:t>
      </w:r>
      <w:hyperlink r:id="rId15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пунктом 4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части 3 статьи 46.2 Градостроительного кодекса РФ; максимальные сроки выполнения указанного обязательства;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6) обязательство лица, заключившего договор с Администрацией муниципального района Белебеевский район Республики Башкортостан, 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7) обязательство Администрации муниципального района Белебеевский район Республики Башкортостан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 (при их отсутствии - в соответствии с утвержденными Администрацией муниципального района Белебеевский район Республики Башкортостан расчетными показателями обеспечения такой территории объектами социального и коммунально-бытового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объектами инженерной инфраструктуры); максимальные сроки выполнения указанного обязательства;</w:t>
      </w:r>
    </w:p>
    <w:p w:rsidR="0094205A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8)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 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9) обязательство Администрации муниципального района Белебеевский район Республики Башкортостан после выполнения лицом, заключившим договор с Администрацией муниципального района Белебеевский район Республики Башкортостан, обязательств, предусмотренных </w:t>
      </w:r>
      <w:hyperlink r:id="rId16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7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части 3 статьи 46.2 Градостроительного кодекса, предоставить указанному лицу без проведения торгов в соответствии с земельным </w:t>
      </w:r>
      <w:hyperlink r:id="rId18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для строительства в границах застроенной территории, в отношении которой принято решение о развитии, земельные участки, которые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муниципальной собственности или государственная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разграничена (если распоряжение такими земельными участками осуществляется органом местного самоуправления)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Договором может быть предусмотрено предоставление таких земельных участков по мере выполнения обязательств, предусмотренных </w:t>
      </w:r>
      <w:hyperlink r:id="rId19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0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статьи 46.2 Градостроительного кодекса;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10) срок договора;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11) ответственность сторон за неисполнение или ненадлежащее исполнение договора.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В договоре, наравне с данными существенными условиями, могут быть предусмотрены иные существенные условия в соответствии со статьей 46.2 Градостроительного кодекса Российской Федерации.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муниципального района Белебеевский район Респуб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softHyphen/>
        <w:t>лики Башкортостан в одностороннем порядке вправе отказаться от исполне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softHyphen/>
        <w:t>ния договора, также как и лицо, заключившее договор с Администрацией му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softHyphen/>
        <w:t>ниципального района Белебеевский район Республики Башкортостан вправе отказаться от исполнения договора в одностороннем порядке в случаях, пре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softHyphen/>
        <w:t>дусмотренных пунктами 9, 10 статьи 46.2 Градостроительного кодекса Рос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освоение территории включает в себя подготовку документации по планировке территории, образование земельных участков в границах данной территории, строительство на земельных участках в границах данной территории объектов транспортной, коммунальной и социальной инфраструктур, а также иных объектов в соответствии с документацией по планировке территории.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Договор комплексного освоения территории заключается исполнительным органом государственной власти или органом местного самоуправления, предоставляющими земельный участок для комплексного освоения территории, и юридическим лицом, признанным победителем аукциона на право заключения договора аренды земельного участка, или юридическим лицом, подавшим единственную заявку на участие в этом аукционе, или заявителем, признанным единственным участником такого аукциона, или единственным принявшим участие в аукционе его участником.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договору о комплексном освоении территории (далее также в настоящей статье - договор) одна сторона в установленный договором срок своими силами и за свой счет и (или) с привлечением других лиц и (или) средств других лиц обязуется выполнить обязательства, предусмотренные </w:t>
      </w:r>
      <w:hyperlink w:anchor="Par5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7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0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7 части 5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статьи 46.4 Градостроительного кодекса, а другая сторона (исполнительный орган государственной власти или орган местного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самоуправления) обязуется создать необходимые условия для выполнения этих обязательств в соответствии с </w:t>
      </w:r>
      <w:hyperlink w:anchor="Par8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пунктами 5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0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7 части 5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статьи 46.4 Градостроительного кодекса. </w:t>
      </w: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Договором также предусматривается выполнение одной из сторон в установленный договором срок своими силами и за свой счет и (или) с привлечением других лиц и (или) средств других лиц обязательств, предусмотренных </w:t>
      </w:r>
      <w:hyperlink w:anchor="Par9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пунктом 6 части 5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статьи 46.4 Градостроительного кодекса, в том числе на условиях, указанных в </w:t>
      </w:r>
      <w:hyperlink w:anchor="Par15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6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статьи 46.4 Градостроительного кодекса.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могут быть предусмотрены иные обязательства сторон в соответствии </w:t>
      </w:r>
      <w:hyperlink w:anchor="Par13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с частью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6 статьи 46.4 Градостроительного кодекса.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освоение территории осуществляется в границах земельного участка, предоставленного в аренду лицу, с которым заключен договор о комплексном освоении территории, или в границах земельных участков, образованных из такого земельного участка.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 договора о комплексном освоении территории являются: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1) сведения о земельном участке, составляющем территорию, в отношении которой заключается договор (кадастровый номер земельного участка, его площадь, местоположение);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обязательство лица, заключившего договор с исполнительным органом государственной власти или органом местного самоуправления (далее в настоящей статье - лицо, заключившее договор), подготовить проект планировки территории и проект межевания территории; максимальные сроки подготовки этих документов;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3) обязательство лица, заключившего договор, осуществить на земельном участке, в отношении которого заключен договор, или на земельных участках, образованных из такого земельного участка, предусмотренные договором мероприятия по благоустройству, в том числе озеленению, и сроки их осуществления;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4) обязательство лица, заключившего договор, осуществить образование земельных участков из земельного участка, в отношении которого заключен договор о комплексном освоении территории, в соответствии с утвержденным проектом межевания территории;</w:t>
      </w:r>
      <w:bookmarkStart w:id="1" w:name="Par8"/>
      <w:bookmarkEnd w:id="1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5)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обязательства, если это входит в их компетенцию;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6) обязательство сторон договора осуществить на земельном участке, в отношении которого заключен договор, или на земельных участках, образованных из такого земельного участка, строительство объектов коммунальной, транспортной и социальной инфраструктур в соответствии с проектом планировки территории; максимальные сроки выполнения данного обязательства;</w:t>
      </w:r>
      <w:bookmarkStart w:id="2" w:name="Par10"/>
      <w:bookmarkEnd w:id="2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7) обязательство сторон договора обеспечить осуществление мероприятий по освоению территории, включая ввод в эксплуатацию объектов капитального строительства, в соответствии с графиками осуществления каждого мероприятия в предусмотренные указанными графиками сроки;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8) срок действия договора;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9) ответственность сторон за неисполнение или ненадлежащее исполнение договора, в том числе обязательства, предусмотренного </w:t>
      </w:r>
      <w:hyperlink w:anchor="Par10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части.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Договор может содержать: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1) способы и размер обеспечения выполнения обязательств, вытекающих из договора;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2) обязательство лица, заключившего договор, передать в государственную или муниципальную собственность объекты коммунальной, транспортной, социальной инфраструктур, строительство которых осуществляется за счет средств этого лица; перечень данных объектов и условий их передачи;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обязательство лица, заключившего договор, осуществить строительство объектов капитального строительства наряду с указанными в </w:t>
      </w:r>
      <w:hyperlink w:anchor="Par9" w:history="1">
        <w:r w:rsidRPr="002B203C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5</w:t>
        </w:r>
      </w:hyperlink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статьи 46.4 Градостроительного кодекса объектами в соответствии с утвержденным проектом планировки территории; максимальные сроки осуществления строительства;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поселения, городского округа строительство и (или) реконструкцию объектов коммунальной инфраструктуры за границами земельного участка, в отношении которого заключен договор, необходимых для обеспечения подключения (технологического присоединения) на границе такого земельного участка к объектам коммунальной инфраструктуры, построенным на таком земельном участке;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максимальные сроки выполнения данного обязательства;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>5) иные условия.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договору, содержащее график осуществления мероприятий по освоению данной территории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работ.</w:t>
      </w:r>
      <w:proofErr w:type="gramEnd"/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Прекращение существования земельного участка, в отношении которого заключен договор, в связи с его разделом или возникновение у третьих лиц </w:t>
      </w:r>
      <w:r w:rsidRPr="002B203C">
        <w:rPr>
          <w:rFonts w:ascii="Times New Roman" w:hAnsi="Times New Roman" w:cs="Times New Roman"/>
          <w:sz w:val="28"/>
          <w:szCs w:val="28"/>
        </w:rPr>
        <w:t>прав</w:t>
      </w: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земельные участки, образованные из такого земельного участка, не является основанием для прекращения прав и обязанностей, определенных договором.</w:t>
      </w:r>
    </w:p>
    <w:p w:rsidR="002B203C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03C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основаниям, предусмотренным гражданским законодательством, исключительно по решению суда.</w:t>
      </w:r>
    </w:p>
    <w:p w:rsidR="002855B7" w:rsidRPr="002B203C" w:rsidRDefault="002855B7" w:rsidP="002B203C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класса, заключенным в порядке и на условиях, которые предусмотрены статьей </w:t>
      </w:r>
      <w:r w:rsidR="007B3DAC">
        <w:rPr>
          <w:rFonts w:ascii="Times New Roman" w:hAnsi="Times New Roman" w:cs="Times New Roman"/>
          <w:color w:val="000000"/>
          <w:sz w:val="28"/>
          <w:szCs w:val="28"/>
        </w:rPr>
        <w:t>46.6 Градостроительного кодекса</w:t>
      </w:r>
      <w:r w:rsidR="002B20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3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B21" w:rsidRDefault="00D91717" w:rsidP="00A860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Статью 46 </w:t>
      </w:r>
      <w:r w:rsidR="00761B2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1B21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вопросам градостроительной деятельности в поселении»</w:t>
      </w:r>
      <w:r w:rsidR="00761B2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61B2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1B21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761B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761B2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sz w:val="28"/>
          <w:szCs w:val="28"/>
        </w:rPr>
        <w:t>«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0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направляет заявление о предоставлении указанного разрешения в </w:t>
      </w:r>
      <w:r w:rsidR="009420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муниципального района Белебеевский район РБ. Заявление о предоставлении указанного разрешения рассматривается на 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9420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 по землепользованию и застройке муниципального района Белебеевский район Республики Башкортостан  (далее - Комиссия).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деятельности Комиссии регламентируется соответствующим положением, утверждаемым </w:t>
      </w:r>
      <w:r w:rsidR="009420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Белебеевский район Республики Башкортостан.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2. Заявление о предоставлении разрешения на условно разрешенный вид использования может подаваться: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осуществлении архитектурно-строительного проектирования;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-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3.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порядке, установленном Уставом муниципального района Белебеевский район Республики Башкортостан, в соответствии с положением, утвержденным решением главы Администрации муниципального района Белебеевский район Республики Башкортостан.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91717">
        <w:rPr>
          <w:rFonts w:ascii="Times New Roman" w:hAnsi="Times New Roman" w:cs="Times New Roman"/>
          <w:color w:val="00000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D9171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1717">
        <w:rPr>
          <w:rFonts w:ascii="Times New Roman" w:hAnsi="Times New Roman" w:cs="Times New Roman"/>
          <w:color w:val="000000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Pr="00D91717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5.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замечания, касающиеся указанного вопроса, для включения их в протокол публичных слушаний.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района Белебеевский район Республики Башкортостан в сети 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слушаний с момента оповещения жителей городского поселения Приютовский поссовет о времени и месте их проведения до дня опубликования заключения о результатах публичных слушаний определяется соответствующим положением, утвержденным решением главы Администрации муниципального района Белебеевский район Республики Башкортостан, и не может быть более одного месяца.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eastAsia="Arial CYR" w:hAnsi="Times New Roman" w:cs="Times New Roman"/>
          <w:color w:val="000000"/>
          <w:sz w:val="28"/>
          <w:szCs w:val="28"/>
        </w:rPr>
        <w:t>8</w:t>
      </w: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91717">
        <w:rPr>
          <w:rFonts w:ascii="Times New Roman" w:hAnsi="Times New Roman" w:cs="Times New Roman"/>
          <w:color w:val="000000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Белебеевский район Республики Башкортостан.</w:t>
      </w:r>
      <w:proofErr w:type="gramEnd"/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Для подготовки рекомендаций Комиссия может запросить заключения отдела строительства и архитектуры муниципального района Белебеевский район Республики Башкортостан, уполномоченных органов в сфере охраны окружающей среды, санитарно-эпидемиологического надзора, по охране и использованию объектов культурного наследия и иных компетентных органов.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9. Глава Администрации муниципального района Белебеевский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района Белебеевский район Республики Башкортостан в сети Интернет.</w:t>
      </w:r>
    </w:p>
    <w:p w:rsidR="00D91717" w:rsidRPr="00D91717" w:rsidRDefault="00D91717" w:rsidP="00D917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91717" w:rsidRPr="00D91717" w:rsidRDefault="00D91717" w:rsidP="00D917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D9171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9171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1717">
        <w:rPr>
          <w:rFonts w:ascii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860BD" w:rsidRPr="00D91717" w:rsidRDefault="00D91717" w:rsidP="0094205A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17">
        <w:rPr>
          <w:rFonts w:ascii="Times New Roman" w:hAnsi="Times New Roman" w:cs="Times New Roman"/>
          <w:color w:val="000000"/>
          <w:sz w:val="28"/>
          <w:szCs w:val="28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81C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3D00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6506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DCB89D428F7891D3536D3D4C9FB4D4CEF84ACB3DD343550A0D76037054C4F622A9F2FJ915K" TargetMode="External"/><Relationship Id="rId13" Type="http://schemas.openxmlformats.org/officeDocument/2006/relationships/hyperlink" Target="consultantplus://offline/ref=CDC6539A5F1E824BC36B823ACAAD7DB30531B7A4AF7571040BF045D98D7E084922CD63ADB3FDzCF" TargetMode="External"/><Relationship Id="rId18" Type="http://schemas.openxmlformats.org/officeDocument/2006/relationships/hyperlink" Target="consultantplus://offline/ref=4C2D19EDDA074D4DB0955C8CCC95CBD2FCA2F3E149457D55B0EEF06C479D9724217DCFBFhCPB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ebey-mr.ru" TargetMode="External"/><Relationship Id="rId7" Type="http://schemas.openxmlformats.org/officeDocument/2006/relationships/hyperlink" Target="consultantplus://offline/ref=F51DCB89D428F7891D3536D3D4C9FB4D4CEF84ACB3DD343550A0D76037054C4F622A9F2CJ91DK" TargetMode="External"/><Relationship Id="rId12" Type="http://schemas.openxmlformats.org/officeDocument/2006/relationships/hyperlink" Target="consultantplus://offline/ref=CDC6539A5F1E824BC36B823ACAAD7DB30531B7A4AF7571040BF045D98D7E084922CD63ADB2FDz7F" TargetMode="External"/><Relationship Id="rId17" Type="http://schemas.openxmlformats.org/officeDocument/2006/relationships/hyperlink" Target="consultantplus://offline/ref=4C2D19EDDA074D4DB0955C8CCC95CBD2FCA3F4E34D487D55B0EEF06C479D9724217DCFB9hCP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2D19EDDA074D4DB0955C8CCC95CBD2FCA3F4E34D487D55B0EEF06C479D9724217DCFB9hCPBL" TargetMode="External"/><Relationship Id="rId20" Type="http://schemas.openxmlformats.org/officeDocument/2006/relationships/hyperlink" Target="consultantplus://offline/ref=6F745AC8D49293AF0C84E9E7E4ECB9974CE4ACF3C0CBFC4DA2A5B25656EFC3AE3D58537FeD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DCB89D428F7891D3536D3D4C9FB4D4CEF84ACB3DD343550A0D76037054C4F622A9F2CJ91CK" TargetMode="External"/><Relationship Id="rId11" Type="http://schemas.openxmlformats.org/officeDocument/2006/relationships/hyperlink" Target="consultantplus://offline/ref=CDC6539A5F1E824BC36B823ACAAD7DB30531B7A4AF7571040BF045D98D7E084922CD63ABB5FDz7F" TargetMode="External"/><Relationship Id="rId5" Type="http://schemas.openxmlformats.org/officeDocument/2006/relationships/hyperlink" Target="consultantplus://offline/ref=F51DCB89D428F7891D3536D3D4C9FB4D4CEF84ACB3DD343550A0D76037054C4F622A9F2CJ911K" TargetMode="External"/><Relationship Id="rId15" Type="http://schemas.openxmlformats.org/officeDocument/2006/relationships/hyperlink" Target="consultantplus://offline/ref=CCF6B527D7FD4E5372CB05960724FFC21EC4AD1B02340A5871BC194D77A86925F9949D7De5I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C6539A5F1E824BC36B823ACAAD7DB30531B7A4AF7571040BF045D98D7E084922CD63ABB5FDz8F" TargetMode="External"/><Relationship Id="rId19" Type="http://schemas.openxmlformats.org/officeDocument/2006/relationships/hyperlink" Target="consultantplus://offline/ref=6F745AC8D49293AF0C84E9E7E4ECB9974CE4ACF3C0CBFC4DA2A5B25656EFC3AE3D58537FeD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AE56BA81B376C37771F9840E55FF4EEF74741F24C62258477CC05DC4A6E5AE190611G7x7M" TargetMode="External"/><Relationship Id="rId14" Type="http://schemas.openxmlformats.org/officeDocument/2006/relationships/hyperlink" Target="consultantplus://offline/ref=CCF6B527D7FD4E5372CB05960724FFC21EC5AA19023B0A5871BC194D77A86925F9949D7953547BD3eAI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2017-02-09T12:33:00Z</cp:lastPrinted>
  <dcterms:created xsi:type="dcterms:W3CDTF">2015-04-27T12:51:00Z</dcterms:created>
  <dcterms:modified xsi:type="dcterms:W3CDTF">2017-04-04T08:49:00Z</dcterms:modified>
</cp:coreProperties>
</file>